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69925E01" w14:textId="7CD73B3F" w:rsidR="00860DF8" w:rsidRPr="00D945F7" w:rsidRDefault="00323508" w:rsidP="00F239E2">
      <w:pPr>
        <w:spacing w:after="0" w:line="240" w:lineRule="auto"/>
        <w:rPr>
          <w:rFonts w:ascii="Lato" w:hAnsi="Lato"/>
          <w:b/>
          <w:bCs/>
          <w:color w:val="D20A32"/>
          <w:sz w:val="40"/>
          <w:szCs w:val="40"/>
        </w:rPr>
      </w:pPr>
      <w:r w:rsidRPr="00323508">
        <w:rPr>
          <w:rFonts w:ascii="Lato" w:hAnsi="Lato"/>
          <w:b/>
          <w:bCs/>
          <w:color w:val="D20A32"/>
          <w:sz w:val="40"/>
          <w:szCs w:val="40"/>
        </w:rPr>
        <w:t>Pressemitteilung | Tiroler Oberland: Von aufregenden Winterabenteuern bis zum romantischen Mondschein-Picknick</w:t>
      </w:r>
      <w:r w:rsidR="00200C60">
        <w:rPr>
          <w:rFonts w:ascii="Lato" w:hAnsi="Lato"/>
          <w:b/>
          <w:bCs/>
          <w:color w:val="D20A32"/>
          <w:sz w:val="40"/>
          <w:szCs w:val="40"/>
        </w:rPr>
        <w:br/>
      </w:r>
    </w:p>
    <w:p w14:paraId="1B572C1F" w14:textId="73F04D34" w:rsidR="004F2883" w:rsidRDefault="00323508" w:rsidP="000F2EA3">
      <w:pPr>
        <w:spacing w:after="0" w:line="240" w:lineRule="auto"/>
        <w:rPr>
          <w:rFonts w:ascii="Lato" w:hAnsi="Lato"/>
          <w:b/>
          <w:bCs/>
        </w:rPr>
      </w:pPr>
      <w:r w:rsidRPr="00323508">
        <w:rPr>
          <w:rFonts w:ascii="Lato" w:hAnsi="Lato"/>
          <w:b/>
          <w:bCs/>
        </w:rPr>
        <w:t>Wer auf der Suche nach dem Winterurlaub mit dem gewissen Etwas ist, sollte einen Blick ins Tiroler Oberland werfen. Umgeben von sechs Skigebieten, für die ein einziger Skipass reicht, warten jede Menge Winterabenteuer. Das vielfältige Angebot umfasst idyllische Schneeschuhwanderungen, den neuen Lichterpfad oder spannendes 3D-Bogenschießen. Als besonderen Höhepunkt gibt es zudem etwas für Romantiker – ein Mondschein-Picknick unter dem Sternenhimmel in einer spektakulären Winterlandschaft.</w:t>
      </w:r>
    </w:p>
    <w:p w14:paraId="27EA4D68" w14:textId="77777777" w:rsidR="00DD7106" w:rsidRDefault="00DD7106" w:rsidP="000F2EA3">
      <w:pPr>
        <w:spacing w:after="0" w:line="240" w:lineRule="auto"/>
        <w:rPr>
          <w:rFonts w:ascii="Lato" w:hAnsi="Lato"/>
          <w:b/>
          <w:bCs/>
        </w:rPr>
      </w:pPr>
    </w:p>
    <w:p w14:paraId="6551CC70" w14:textId="77777777" w:rsidR="00323508" w:rsidRDefault="00323508" w:rsidP="00DD7106">
      <w:pPr>
        <w:spacing w:after="0" w:line="240" w:lineRule="auto"/>
        <w:rPr>
          <w:rFonts w:ascii="Lato" w:hAnsi="Lato"/>
          <w:b/>
          <w:bCs/>
        </w:rPr>
      </w:pPr>
      <w:r w:rsidRPr="00323508">
        <w:rPr>
          <w:rFonts w:ascii="Lato" w:hAnsi="Lato"/>
          <w:b/>
          <w:bCs/>
        </w:rPr>
        <w:t>Sanfter Winter mit Mondschein-Picknick und 3D-Bogenschießen</w:t>
      </w:r>
    </w:p>
    <w:p w14:paraId="44F64A1C" w14:textId="77777777" w:rsidR="00323508" w:rsidRPr="00323508" w:rsidRDefault="00323508" w:rsidP="00323508">
      <w:pPr>
        <w:spacing w:after="0" w:line="240" w:lineRule="auto"/>
        <w:rPr>
          <w:rFonts w:ascii="Lato" w:hAnsi="Lato"/>
        </w:rPr>
      </w:pPr>
      <w:r w:rsidRPr="00323508">
        <w:rPr>
          <w:rFonts w:ascii="Lato" w:hAnsi="Lato"/>
        </w:rPr>
        <w:t xml:space="preserve">Das Mondschein-Picknick unter dem Sternenhimmel in der </w:t>
      </w:r>
      <w:proofErr w:type="spellStart"/>
      <w:r w:rsidRPr="00323508">
        <w:rPr>
          <w:rFonts w:ascii="Lato" w:hAnsi="Lato"/>
        </w:rPr>
        <w:t>Pfundser</w:t>
      </w:r>
      <w:proofErr w:type="spellEnd"/>
      <w:r w:rsidRPr="00323508">
        <w:rPr>
          <w:rFonts w:ascii="Lato" w:hAnsi="Lato"/>
        </w:rPr>
        <w:t xml:space="preserve"> </w:t>
      </w:r>
      <w:proofErr w:type="spellStart"/>
      <w:r w:rsidRPr="00323508">
        <w:rPr>
          <w:rFonts w:ascii="Lato" w:hAnsi="Lato"/>
        </w:rPr>
        <w:t>Tschey</w:t>
      </w:r>
      <w:proofErr w:type="spellEnd"/>
      <w:r w:rsidRPr="00323508">
        <w:rPr>
          <w:rFonts w:ascii="Lato" w:hAnsi="Lato"/>
        </w:rPr>
        <w:t xml:space="preserve"> verspricht eine ganz besondere Nacht. In dem unberührten Hochtal erwartet Urlauber im Tiroler Oberland ein romantischer Wintermoment, weil sich in einer dunklen und klaren Nacht wunderbar der Sternenhimmel beobachten lässt. Unter fachkundiger Anleitung sind beim Mondschein-Picknick – fernab von hellbeleuchtenden Städten – tausende funkelnde Sternbilder zu entdecken. Nach einer gemütlichen, etwa halbstündigen Wanderung erwartet die Teilnehmenden heißer Punsch, Glühwein und kleine Schmankerl. Die Termine für das Mondschein-Picknick finden im Januar und Februar 2026 an Voll- und Neumond statt.</w:t>
      </w:r>
    </w:p>
    <w:p w14:paraId="3785E95E" w14:textId="77777777" w:rsidR="00323508" w:rsidRPr="00323508" w:rsidRDefault="00323508" w:rsidP="00323508">
      <w:pPr>
        <w:spacing w:after="0" w:line="240" w:lineRule="auto"/>
        <w:rPr>
          <w:rFonts w:ascii="Lato" w:hAnsi="Lato"/>
        </w:rPr>
      </w:pPr>
      <w:r w:rsidRPr="00323508">
        <w:rPr>
          <w:rFonts w:ascii="Lato" w:hAnsi="Lato"/>
        </w:rPr>
        <w:t xml:space="preserve">Neu in diesem Winter ist der Lichterpfad auf dem Rundwanderweg </w:t>
      </w:r>
      <w:proofErr w:type="spellStart"/>
      <w:r w:rsidRPr="00323508">
        <w:rPr>
          <w:rFonts w:ascii="Lato" w:hAnsi="Lato"/>
        </w:rPr>
        <w:t>Badsteig</w:t>
      </w:r>
      <w:proofErr w:type="spellEnd"/>
      <w:r w:rsidRPr="00323508">
        <w:rPr>
          <w:rFonts w:ascii="Lato" w:hAnsi="Lato"/>
        </w:rPr>
        <w:t xml:space="preserve">: Dort können sich Groß und Klein auf die Spuren von funkelnden Waldgeheimnissen begeben. Leuchtende Waldtiere führen die Wanderer auf dem verschneiten </w:t>
      </w:r>
      <w:proofErr w:type="spellStart"/>
      <w:r w:rsidRPr="00323508">
        <w:rPr>
          <w:rFonts w:ascii="Lato" w:hAnsi="Lato"/>
        </w:rPr>
        <w:t>Badsteig</w:t>
      </w:r>
      <w:proofErr w:type="spellEnd"/>
      <w:r w:rsidRPr="00323508">
        <w:rPr>
          <w:rFonts w:ascii="Lato" w:hAnsi="Lato"/>
        </w:rPr>
        <w:t xml:space="preserve"> durch eine zauberhafte Märchenkulisse.</w:t>
      </w:r>
    </w:p>
    <w:p w14:paraId="275682C8" w14:textId="77777777" w:rsidR="00323508" w:rsidRPr="00323508" w:rsidRDefault="00323508" w:rsidP="00323508">
      <w:pPr>
        <w:spacing w:after="0" w:line="240" w:lineRule="auto"/>
        <w:rPr>
          <w:rFonts w:ascii="Lato" w:hAnsi="Lato"/>
        </w:rPr>
      </w:pPr>
      <w:r w:rsidRPr="00323508">
        <w:rPr>
          <w:rFonts w:ascii="Lato" w:hAnsi="Lato"/>
        </w:rPr>
        <w:t>Etwas Neues ausprobieren können Urlauber auch im </w:t>
      </w:r>
      <w:proofErr w:type="spellStart"/>
      <w:r w:rsidRPr="00323508">
        <w:rPr>
          <w:rFonts w:ascii="Lato" w:hAnsi="Lato"/>
          <w:color w:val="D20A32"/>
        </w:rPr>
        <w:fldChar w:fldCharType="begin"/>
      </w:r>
      <w:r w:rsidRPr="00323508">
        <w:rPr>
          <w:rFonts w:ascii="Lato" w:hAnsi="Lato"/>
          <w:color w:val="D20A32"/>
        </w:rPr>
        <w:instrText>HYPERLINK "https://www.3-laender-bogenpark.com/de"</w:instrText>
      </w:r>
      <w:r w:rsidRPr="00323508">
        <w:rPr>
          <w:rFonts w:ascii="Lato" w:hAnsi="Lato"/>
          <w:color w:val="D20A32"/>
        </w:rPr>
      </w:r>
      <w:r w:rsidRPr="00323508">
        <w:rPr>
          <w:rFonts w:ascii="Lato" w:hAnsi="Lato"/>
          <w:color w:val="D20A32"/>
        </w:rPr>
        <w:fldChar w:fldCharType="separate"/>
      </w:r>
      <w:r w:rsidRPr="00323508">
        <w:rPr>
          <w:rStyle w:val="Hyperlink"/>
          <w:rFonts w:ascii="Lato" w:hAnsi="Lato"/>
          <w:color w:val="D20A32"/>
        </w:rPr>
        <w:t>Bogenstadl</w:t>
      </w:r>
      <w:proofErr w:type="spellEnd"/>
      <w:r w:rsidRPr="00323508">
        <w:rPr>
          <w:rStyle w:val="Hyperlink"/>
          <w:rFonts w:ascii="Lato" w:hAnsi="Lato"/>
          <w:color w:val="D20A32"/>
        </w:rPr>
        <w:t xml:space="preserve"> im 3 Länder Bogenpark </w:t>
      </w:r>
      <w:proofErr w:type="gramStart"/>
      <w:r w:rsidRPr="00323508">
        <w:rPr>
          <w:rStyle w:val="Hyperlink"/>
          <w:rFonts w:ascii="Lato" w:hAnsi="Lato"/>
          <w:color w:val="D20A32"/>
        </w:rPr>
        <w:t>in Pfunds</w:t>
      </w:r>
      <w:proofErr w:type="gramEnd"/>
      <w:r w:rsidRPr="00323508">
        <w:rPr>
          <w:rFonts w:ascii="Lato" w:hAnsi="Lato"/>
          <w:color w:val="D20A32"/>
        </w:rPr>
        <w:fldChar w:fldCharType="end"/>
      </w:r>
      <w:r w:rsidRPr="00323508">
        <w:rPr>
          <w:rFonts w:ascii="Lato" w:hAnsi="Lato"/>
        </w:rPr>
        <w:t>: Bei einem Schnupperkurs mit erfahrenen Trainern kann man sich an dem spannenden Sport versuchen. Die Indoor-Bogenhalle ist ganzjährig geöffnet: Es gibt eine 18-Meter lange Schießbahn, zahlreiche 3D-Tiere und Scheiben sowie ein Schießkino. Zudem gibt es auch im Winter das Outdoorprogramm „3D-Bogenschießen im Winter“. Ausrüstung kann man vor Ort ausleihen.</w:t>
      </w:r>
    </w:p>
    <w:p w14:paraId="1DAA9BFE" w14:textId="1FC77388" w:rsidR="00200C60" w:rsidRDefault="00200C60" w:rsidP="008027F6">
      <w:pPr>
        <w:spacing w:after="0" w:line="240" w:lineRule="auto"/>
        <w:rPr>
          <w:rFonts w:ascii="Lato" w:hAnsi="Lato"/>
        </w:rPr>
      </w:pPr>
    </w:p>
    <w:p w14:paraId="6C3858B7" w14:textId="77777777" w:rsidR="00323508" w:rsidRDefault="00323508" w:rsidP="00DD7106">
      <w:pPr>
        <w:spacing w:after="0" w:line="240" w:lineRule="auto"/>
        <w:rPr>
          <w:rFonts w:ascii="Lato" w:hAnsi="Lato"/>
          <w:b/>
          <w:bCs/>
        </w:rPr>
      </w:pPr>
      <w:r w:rsidRPr="00323508">
        <w:rPr>
          <w:rFonts w:ascii="Lato" w:hAnsi="Lato"/>
          <w:b/>
          <w:bCs/>
        </w:rPr>
        <w:t>Sechs auf einen Streich: Mit nur einem Skipass sechs Skigebiete zur Auswahl und Gratis-Skikursen</w:t>
      </w:r>
    </w:p>
    <w:p w14:paraId="3F94AE1B" w14:textId="77777777" w:rsidR="00323508" w:rsidRPr="00323508" w:rsidRDefault="00323508" w:rsidP="00323508">
      <w:pPr>
        <w:spacing w:after="0" w:line="240" w:lineRule="auto"/>
        <w:rPr>
          <w:rFonts w:ascii="Lato" w:hAnsi="Lato"/>
        </w:rPr>
      </w:pPr>
      <w:r w:rsidRPr="00323508">
        <w:rPr>
          <w:rFonts w:ascii="Lato" w:hAnsi="Lato"/>
        </w:rPr>
        <w:t xml:space="preserve">Skifahren im Tiroler Oberland: Das heißt mit nur einem Skipass sechs Skigebiete zu erobern. Der Skipass „SKI 6“ verbindet die Skigebiete Nauders, </w:t>
      </w:r>
      <w:proofErr w:type="spellStart"/>
      <w:r w:rsidRPr="00323508">
        <w:rPr>
          <w:rFonts w:ascii="Lato" w:hAnsi="Lato"/>
        </w:rPr>
        <w:t>Fendels</w:t>
      </w:r>
      <w:proofErr w:type="spellEnd"/>
      <w:r w:rsidRPr="00323508">
        <w:rPr>
          <w:rFonts w:ascii="Lato" w:hAnsi="Lato"/>
        </w:rPr>
        <w:t>, Kaunertaler Gletscher – die direkt vor der Haustür liegen – und Serfaus, Fiss-</w:t>
      </w:r>
      <w:proofErr w:type="spellStart"/>
      <w:r w:rsidRPr="00323508">
        <w:rPr>
          <w:rFonts w:ascii="Lato" w:hAnsi="Lato"/>
        </w:rPr>
        <w:t>Ladis</w:t>
      </w:r>
      <w:proofErr w:type="spellEnd"/>
      <w:r w:rsidRPr="00323508">
        <w:rPr>
          <w:rFonts w:ascii="Lato" w:hAnsi="Lato"/>
        </w:rPr>
        <w:t xml:space="preserve"> und Venet. Diese drei erreicht man in weniger als 30 Minuten Fahrzeit. Für Gäste des Erlebnisraums Tiroler Oberland steht der kostenlose Skibus zur Verfügung.</w:t>
      </w:r>
    </w:p>
    <w:p w14:paraId="5886DBB5" w14:textId="10B619EF" w:rsidR="00200C60" w:rsidRDefault="00323508" w:rsidP="00DD7106">
      <w:pPr>
        <w:spacing w:after="0" w:line="240" w:lineRule="auto"/>
        <w:rPr>
          <w:rFonts w:ascii="Lato" w:hAnsi="Lato"/>
        </w:rPr>
      </w:pPr>
      <w:r w:rsidRPr="00323508">
        <w:rPr>
          <w:rFonts w:ascii="Lato" w:hAnsi="Lato"/>
        </w:rPr>
        <w:t xml:space="preserve">Insgesamt locken also 350 Pistenkilometer und 80 Lifte mit nur einem Ticket. Die Auswahl reicht von kinderfreundlichen Gebieten mit gratis Skikursen über Fun- und Snowparks bis zu spannenden Gletscherpisten. Ein Tipp für Könner:  Auf dem </w:t>
      </w:r>
      <w:r w:rsidRPr="00323508">
        <w:rPr>
          <w:rFonts w:ascii="Lato" w:hAnsi="Lato"/>
        </w:rPr>
        <w:lastRenderedPageBreak/>
        <w:t xml:space="preserve">Kaunertaler Gletscher wartet mit der Black Ibex die steilste präparierte Piste Österreichs – mit einem Gefälle von bis 87,85 Prozent. Die gratis Skikurse, die in </w:t>
      </w:r>
      <w:proofErr w:type="spellStart"/>
      <w:r w:rsidRPr="00323508">
        <w:rPr>
          <w:rFonts w:ascii="Lato" w:hAnsi="Lato"/>
        </w:rPr>
        <w:t>Fendels</w:t>
      </w:r>
      <w:proofErr w:type="spellEnd"/>
      <w:r w:rsidRPr="00323508">
        <w:rPr>
          <w:rFonts w:ascii="Lato" w:hAnsi="Lato"/>
        </w:rPr>
        <w:t xml:space="preserve"> und auf dem Kaunertaler Gletscher angeboten werden, gibt es für alle Gäste, die mindestens fünf Nächte in der Region Tiroler Oberland übernachten.</w:t>
      </w:r>
      <w:r w:rsidR="008027F6">
        <w:rPr>
          <w:rFonts w:ascii="Lato" w:hAnsi="Lato"/>
        </w:rPr>
        <w:br/>
      </w:r>
    </w:p>
    <w:p w14:paraId="5A7519B5" w14:textId="77777777" w:rsidR="00323508" w:rsidRDefault="00323508" w:rsidP="00DD0AD5">
      <w:pPr>
        <w:spacing w:after="0" w:line="240" w:lineRule="auto"/>
        <w:rPr>
          <w:rFonts w:ascii="Lato" w:hAnsi="Lato"/>
          <w:b/>
          <w:bCs/>
        </w:rPr>
      </w:pPr>
      <w:r w:rsidRPr="00323508">
        <w:rPr>
          <w:rFonts w:ascii="Lato" w:hAnsi="Lato"/>
          <w:b/>
          <w:bCs/>
        </w:rPr>
        <w:t>Vielfältiger Winter im Tiroler Oberland: Langlaufen, Skitouren und Winterwandern</w:t>
      </w:r>
    </w:p>
    <w:p w14:paraId="5D3889CF" w14:textId="77777777" w:rsidR="00323508" w:rsidRPr="00323508" w:rsidRDefault="00323508" w:rsidP="00323508">
      <w:pPr>
        <w:spacing w:after="0" w:line="240" w:lineRule="auto"/>
        <w:rPr>
          <w:rFonts w:ascii="Lato" w:hAnsi="Lato"/>
        </w:rPr>
      </w:pPr>
      <w:r w:rsidRPr="00323508">
        <w:rPr>
          <w:rFonts w:ascii="Lato" w:hAnsi="Lato"/>
        </w:rPr>
        <w:t xml:space="preserve">Im Tiroler Oberland kann man seinen Winterurlaub auch fernab der Ski- und Snowboardpisten genießen. So finden Langläufer in den Weiten des </w:t>
      </w:r>
      <w:proofErr w:type="spellStart"/>
      <w:r w:rsidRPr="00323508">
        <w:rPr>
          <w:rFonts w:ascii="Lato" w:hAnsi="Lato"/>
        </w:rPr>
        <w:t>Kaunertals</w:t>
      </w:r>
      <w:proofErr w:type="spellEnd"/>
      <w:r w:rsidRPr="00323508">
        <w:rPr>
          <w:rFonts w:ascii="Lato" w:hAnsi="Lato"/>
        </w:rPr>
        <w:t xml:space="preserve"> oder auf dem Hochplateau des </w:t>
      </w:r>
      <w:proofErr w:type="spellStart"/>
      <w:r w:rsidRPr="00323508">
        <w:rPr>
          <w:rFonts w:ascii="Lato" w:hAnsi="Lato"/>
        </w:rPr>
        <w:t>Reschenpasses</w:t>
      </w:r>
      <w:proofErr w:type="spellEnd"/>
      <w:r w:rsidRPr="00323508">
        <w:rPr>
          <w:rFonts w:ascii="Lato" w:hAnsi="Lato"/>
        </w:rPr>
        <w:t xml:space="preserve"> perfekte Bedingungen vor. Neben Winter- und Schneeschuhwanderungen gibt es </w:t>
      </w:r>
      <w:proofErr w:type="spellStart"/>
      <w:r w:rsidRPr="00323508">
        <w:rPr>
          <w:rFonts w:ascii="Lato" w:hAnsi="Lato"/>
        </w:rPr>
        <w:t>Skitourrouten</w:t>
      </w:r>
      <w:proofErr w:type="spellEnd"/>
      <w:r w:rsidRPr="00323508">
        <w:rPr>
          <w:rFonts w:ascii="Lato" w:hAnsi="Lato"/>
        </w:rPr>
        <w:t>, um die Schönheit der Region zu erkunden: Diese gibt es in mittelschwerer oder anspruchsvoller Variante, bis auf 3.000 Meter Seehöhe, als Ein- und Mehrtagestouren und sogar über Nacht.</w:t>
      </w:r>
    </w:p>
    <w:p w14:paraId="5D0BB57F" w14:textId="77777777" w:rsidR="00323508" w:rsidRDefault="00323508" w:rsidP="00323508">
      <w:pPr>
        <w:spacing w:after="0" w:line="240" w:lineRule="auto"/>
        <w:rPr>
          <w:rFonts w:ascii="Lato" w:hAnsi="Lato"/>
        </w:rPr>
      </w:pPr>
      <w:r w:rsidRPr="00323508">
        <w:rPr>
          <w:rFonts w:ascii="Lato" w:hAnsi="Lato"/>
        </w:rPr>
        <w:t xml:space="preserve">Wer mehr auf heiße Kufen steht, kann sich auf seinen Schlitten schwingen und eine der vielen Naturrodelbahnen – wie die Rodelbahn </w:t>
      </w:r>
      <w:proofErr w:type="spellStart"/>
      <w:r w:rsidRPr="00323508">
        <w:rPr>
          <w:rFonts w:ascii="Lato" w:hAnsi="Lato"/>
        </w:rPr>
        <w:t>Frudiger</w:t>
      </w:r>
      <w:proofErr w:type="spellEnd"/>
      <w:r w:rsidRPr="00323508">
        <w:rPr>
          <w:rFonts w:ascii="Lato" w:hAnsi="Lato"/>
        </w:rPr>
        <w:t xml:space="preserve"> nahe des Hochtals </w:t>
      </w:r>
      <w:proofErr w:type="spellStart"/>
      <w:r w:rsidRPr="00323508">
        <w:rPr>
          <w:rFonts w:ascii="Lato" w:hAnsi="Lato"/>
        </w:rPr>
        <w:t>Pfundser</w:t>
      </w:r>
      <w:proofErr w:type="spellEnd"/>
      <w:r w:rsidRPr="00323508">
        <w:rPr>
          <w:rFonts w:ascii="Lato" w:hAnsi="Lato"/>
        </w:rPr>
        <w:t xml:space="preserve"> </w:t>
      </w:r>
      <w:proofErr w:type="spellStart"/>
      <w:r w:rsidRPr="00323508">
        <w:rPr>
          <w:rFonts w:ascii="Lato" w:hAnsi="Lato"/>
        </w:rPr>
        <w:t>Tschey</w:t>
      </w:r>
      <w:proofErr w:type="spellEnd"/>
      <w:r w:rsidRPr="00323508">
        <w:rPr>
          <w:rFonts w:ascii="Lato" w:hAnsi="Lato"/>
        </w:rPr>
        <w:t xml:space="preserve"> – herunterfahren. Das geht bei Sonnenschein oder mancherorts auch nachts bei Flutlicht. Schlittschuhlaufen, Eisstockschießen oder Eishockey ist auf den Eislaufplätzen in Ried und Pfunds möglich.</w:t>
      </w:r>
    </w:p>
    <w:p w14:paraId="3DAEE3F8" w14:textId="77777777" w:rsidR="00323508" w:rsidRPr="00323508" w:rsidRDefault="00323508" w:rsidP="00323508">
      <w:pPr>
        <w:spacing w:after="0" w:line="240" w:lineRule="auto"/>
        <w:rPr>
          <w:rFonts w:ascii="Lato" w:hAnsi="Lato"/>
        </w:rPr>
      </w:pPr>
    </w:p>
    <w:p w14:paraId="253EA72C" w14:textId="6D8A1486" w:rsidR="00323508" w:rsidRPr="00323508" w:rsidRDefault="00323508" w:rsidP="00323508">
      <w:pPr>
        <w:spacing w:after="0" w:line="240" w:lineRule="auto"/>
        <w:rPr>
          <w:rFonts w:ascii="Lato" w:hAnsi="Lato"/>
        </w:rPr>
      </w:pPr>
      <w:r w:rsidRPr="00323508">
        <w:rPr>
          <w:rFonts w:ascii="Lato" w:hAnsi="Lato"/>
        </w:rPr>
        <w:t>Weitere Infos: </w:t>
      </w:r>
      <w:hyperlink r:id="rId7" w:history="1">
        <w:r w:rsidRPr="00323508">
          <w:rPr>
            <w:rStyle w:val="Hyperlink"/>
            <w:rFonts w:ascii="Lato" w:hAnsi="Lato"/>
            <w:color w:val="D20A32"/>
          </w:rPr>
          <w:t>www.tiroler-oberland.com/de</w:t>
        </w:r>
      </w:hyperlink>
    </w:p>
    <w:p w14:paraId="0DF76B44" w14:textId="77777777" w:rsidR="00DD7106" w:rsidRDefault="00DD7106" w:rsidP="004F2883">
      <w:pPr>
        <w:spacing w:after="0" w:line="240" w:lineRule="auto"/>
        <w:rPr>
          <w:rFonts w:ascii="Lato" w:hAnsi="Lato"/>
        </w:rPr>
      </w:pPr>
    </w:p>
    <w:p w14:paraId="531A7C53" w14:textId="77777777" w:rsidR="00323508" w:rsidRDefault="00323508" w:rsidP="004F2883">
      <w:pPr>
        <w:spacing w:after="0" w:line="240" w:lineRule="auto"/>
        <w:rPr>
          <w:rFonts w:ascii="Lato" w:hAnsi="Lato"/>
        </w:rPr>
      </w:pPr>
    </w:p>
    <w:p w14:paraId="041A13C3" w14:textId="77777777" w:rsidR="00323508" w:rsidRDefault="00323508" w:rsidP="004F2883">
      <w:pPr>
        <w:spacing w:after="0" w:line="240" w:lineRule="auto"/>
        <w:rPr>
          <w:rFonts w:ascii="Lato" w:hAnsi="Lato"/>
        </w:rPr>
      </w:pPr>
    </w:p>
    <w:p w14:paraId="57969F33" w14:textId="77777777" w:rsidR="00323508" w:rsidRDefault="00323508" w:rsidP="004F2883">
      <w:pPr>
        <w:spacing w:after="0" w:line="240" w:lineRule="auto"/>
        <w:rPr>
          <w:rFonts w:ascii="Lato" w:hAnsi="Lato"/>
        </w:rPr>
      </w:pPr>
    </w:p>
    <w:p w14:paraId="1556D6DE" w14:textId="49F8EC32" w:rsidR="004F2883" w:rsidRPr="004F2883" w:rsidRDefault="004F2883" w:rsidP="004F2883">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4F2883" w:rsidRPr="004F2883" w14:paraId="31B0CA34" w14:textId="77777777">
        <w:trPr>
          <w:tblCellSpacing w:w="15" w:type="dxa"/>
        </w:trPr>
        <w:tc>
          <w:tcPr>
            <w:tcW w:w="5200" w:type="dxa"/>
            <w:tcMar>
              <w:top w:w="15" w:type="dxa"/>
              <w:left w:w="15" w:type="dxa"/>
              <w:bottom w:w="15" w:type="dxa"/>
              <w:right w:w="15" w:type="dxa"/>
            </w:tcMar>
            <w:vAlign w:val="center"/>
            <w:hideMark/>
          </w:tcPr>
          <w:p w14:paraId="3F7DD1D9" w14:textId="77777777" w:rsidR="004F2883" w:rsidRPr="00323508" w:rsidRDefault="004F2883" w:rsidP="004F2883">
            <w:pPr>
              <w:spacing w:after="0" w:line="240" w:lineRule="auto"/>
              <w:rPr>
                <w:rFonts w:ascii="Lato" w:hAnsi="Lato"/>
                <w:color w:val="D20A32"/>
              </w:rPr>
            </w:pPr>
            <w:r w:rsidRPr="00323508">
              <w:rPr>
                <w:rFonts w:ascii="Lato" w:hAnsi="Lato"/>
                <w:color w:val="D20A32"/>
              </w:rPr>
              <w:t>Informationen für Medien:</w:t>
            </w:r>
          </w:p>
          <w:p w14:paraId="58E84B72" w14:textId="2E8A0F85" w:rsidR="004F2883" w:rsidRPr="004F2883" w:rsidRDefault="00323508" w:rsidP="004F2883">
            <w:pPr>
              <w:spacing w:after="0" w:line="240" w:lineRule="auto"/>
              <w:rPr>
                <w:rFonts w:ascii="Lato" w:hAnsi="Lato"/>
              </w:rPr>
            </w:pPr>
            <w:r w:rsidRPr="00323508">
              <w:rPr>
                <w:rFonts w:ascii="Lato" w:hAnsi="Lato"/>
              </w:rPr>
              <w:t>Erlebnisraum Tiroler Oberland</w:t>
            </w:r>
            <w:r w:rsidR="004F2883" w:rsidRPr="004F2883">
              <w:rPr>
                <w:rFonts w:ascii="Lato" w:hAnsi="Lato"/>
              </w:rPr>
              <w:br/>
            </w:r>
            <w:r w:rsidRPr="00323508">
              <w:rPr>
                <w:rFonts w:ascii="Lato" w:hAnsi="Lato"/>
              </w:rPr>
              <w:t xml:space="preserve">Antonia </w:t>
            </w:r>
            <w:proofErr w:type="spellStart"/>
            <w:r w:rsidRPr="00323508">
              <w:rPr>
                <w:rFonts w:ascii="Lato" w:hAnsi="Lato"/>
              </w:rPr>
              <w:t>Kiechler</w:t>
            </w:r>
            <w:proofErr w:type="spellEnd"/>
            <w:r w:rsidR="004F2883" w:rsidRPr="004F2883">
              <w:rPr>
                <w:rFonts w:ascii="Lato" w:hAnsi="Lato"/>
              </w:rPr>
              <w:br/>
            </w:r>
            <w:r w:rsidRPr="00323508">
              <w:rPr>
                <w:rFonts w:ascii="Lato" w:hAnsi="Lato"/>
              </w:rPr>
              <w:t xml:space="preserve">Kirchplatz 48, A-6531 Ried </w:t>
            </w:r>
            <w:proofErr w:type="spellStart"/>
            <w:r w:rsidRPr="00323508">
              <w:rPr>
                <w:rFonts w:ascii="Lato" w:hAnsi="Lato"/>
              </w:rPr>
              <w:t>i.O</w:t>
            </w:r>
            <w:proofErr w:type="spellEnd"/>
            <w:r w:rsidRPr="00323508">
              <w:rPr>
                <w:rFonts w:ascii="Lato" w:hAnsi="Lato"/>
              </w:rPr>
              <w:t>.</w:t>
            </w:r>
          </w:p>
          <w:p w14:paraId="62A3378B" w14:textId="4944FBE7" w:rsidR="004F2883" w:rsidRPr="00DD7106" w:rsidRDefault="00323508" w:rsidP="004F2883">
            <w:pPr>
              <w:spacing w:after="0" w:line="240" w:lineRule="auto"/>
            </w:pPr>
            <w:r w:rsidRPr="00323508">
              <w:rPr>
                <w:rFonts w:ascii="Lato" w:hAnsi="Lato"/>
              </w:rPr>
              <w:t>Tel.: +43-50-225-103</w:t>
            </w:r>
            <w:r w:rsidR="004F2883" w:rsidRPr="004F2883">
              <w:rPr>
                <w:rFonts w:ascii="Lato" w:hAnsi="Lato"/>
              </w:rPr>
              <w:br/>
            </w:r>
            <w:hyperlink r:id="rId8" w:history="1">
              <w:r w:rsidRPr="00323508">
                <w:rPr>
                  <w:rStyle w:val="Hyperlink"/>
                  <w:rFonts w:ascii="Lato" w:hAnsi="Lato"/>
                </w:rPr>
                <w:t>a.kiechler@tiroler-oberland.com</w:t>
              </w:r>
            </w:hyperlink>
            <w:r w:rsidR="004F2883" w:rsidRPr="00323508">
              <w:rPr>
                <w:rFonts w:ascii="Lato" w:hAnsi="Lato"/>
              </w:rPr>
              <w:br/>
            </w:r>
            <w:hyperlink r:id="rId9" w:history="1">
              <w:r w:rsidRPr="00323508">
                <w:rPr>
                  <w:rStyle w:val="Hyperlink"/>
                  <w:rFonts w:ascii="Lato" w:hAnsi="Lato"/>
                </w:rPr>
                <w:t>www.tiroler-oberland.com</w:t>
              </w:r>
            </w:hyperlink>
          </w:p>
        </w:tc>
        <w:tc>
          <w:tcPr>
            <w:tcW w:w="3916" w:type="dxa"/>
            <w:tcMar>
              <w:top w:w="15" w:type="dxa"/>
              <w:left w:w="15" w:type="dxa"/>
              <w:bottom w:w="15" w:type="dxa"/>
              <w:right w:w="15" w:type="dxa"/>
            </w:tcMar>
            <w:vAlign w:val="center"/>
            <w:hideMark/>
          </w:tcPr>
          <w:p w14:paraId="2A96B540" w14:textId="690D5F91" w:rsidR="004F2883" w:rsidRPr="004F2883" w:rsidRDefault="004F2883" w:rsidP="004F2883">
            <w:pPr>
              <w:spacing w:after="0" w:line="240" w:lineRule="auto"/>
              <w:rPr>
                <w:rFonts w:ascii="Lato" w:hAnsi="Lato"/>
              </w:rPr>
            </w:pPr>
            <w:r>
              <w:rPr>
                <w:rFonts w:ascii="Lato" w:hAnsi="Lato"/>
              </w:rPr>
              <w:br/>
            </w:r>
            <w:r w:rsidRPr="004F2883">
              <w:rPr>
                <w:rFonts w:ascii="Lato" w:hAnsi="Lato"/>
              </w:rPr>
              <w:t>genböck pr + consult</w:t>
            </w:r>
          </w:p>
          <w:p w14:paraId="72B42559" w14:textId="77777777" w:rsidR="004F2883" w:rsidRPr="004F2883" w:rsidRDefault="004F2883" w:rsidP="004F2883">
            <w:pPr>
              <w:spacing w:after="0" w:line="240" w:lineRule="auto"/>
              <w:rPr>
                <w:rFonts w:ascii="Lato" w:hAnsi="Lato"/>
              </w:rPr>
            </w:pPr>
            <w:r w:rsidRPr="004F2883">
              <w:rPr>
                <w:rFonts w:ascii="Lato" w:hAnsi="Lato"/>
              </w:rPr>
              <w:t>Nina Genböck</w:t>
            </w:r>
          </w:p>
          <w:p w14:paraId="0409C404" w14:textId="77777777" w:rsidR="004F2883" w:rsidRPr="004F2883" w:rsidRDefault="004F2883" w:rsidP="004F2883">
            <w:pPr>
              <w:spacing w:after="0" w:line="240" w:lineRule="auto"/>
              <w:rPr>
                <w:rFonts w:ascii="Lato" w:hAnsi="Lato"/>
              </w:rPr>
            </w:pPr>
            <w:r w:rsidRPr="004F2883">
              <w:rPr>
                <w:rFonts w:ascii="Lato" w:hAnsi="Lato"/>
              </w:rPr>
              <w:t>Märkisches Ufer 28, 10179 Berlin</w:t>
            </w:r>
          </w:p>
          <w:p w14:paraId="05B18A86" w14:textId="77777777" w:rsidR="004F2883" w:rsidRPr="004F2883" w:rsidRDefault="004F2883" w:rsidP="004F2883">
            <w:pPr>
              <w:spacing w:after="0" w:line="240" w:lineRule="auto"/>
              <w:rPr>
                <w:rFonts w:ascii="Lato" w:hAnsi="Lato"/>
              </w:rPr>
            </w:pPr>
            <w:r w:rsidRPr="004F2883">
              <w:rPr>
                <w:rFonts w:ascii="Lato" w:hAnsi="Lato"/>
              </w:rPr>
              <w:t>Tel.: +49-30-22-48-77-01</w:t>
            </w:r>
          </w:p>
          <w:p w14:paraId="071BEB95" w14:textId="77777777" w:rsidR="004F2883" w:rsidRPr="004F2883" w:rsidRDefault="004F2883" w:rsidP="004F2883">
            <w:pPr>
              <w:spacing w:after="0" w:line="240" w:lineRule="auto"/>
              <w:rPr>
                <w:rFonts w:ascii="Lato" w:hAnsi="Lato"/>
              </w:rPr>
            </w:pPr>
            <w:hyperlink r:id="rId10" w:history="1">
              <w:r w:rsidRPr="004F2883">
                <w:rPr>
                  <w:rStyle w:val="Hyperlink"/>
                  <w:rFonts w:ascii="Lato" w:hAnsi="Lato"/>
                </w:rPr>
                <w:t>nina.genboeck@genboeckpr.de</w:t>
              </w:r>
            </w:hyperlink>
          </w:p>
          <w:p w14:paraId="55296FBF" w14:textId="77777777" w:rsidR="004F2883" w:rsidRPr="004F2883" w:rsidRDefault="004F2883" w:rsidP="004F2883">
            <w:pPr>
              <w:spacing w:after="0" w:line="240" w:lineRule="auto"/>
              <w:rPr>
                <w:rFonts w:ascii="Lato" w:hAnsi="Lato"/>
              </w:rPr>
            </w:pPr>
            <w:hyperlink r:id="rId11" w:history="1">
              <w:r w:rsidRPr="004F2883">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582AF5" w:rsidRDefault="00FB1C2D" w:rsidP="00DD0AD5">
      <w:pPr>
        <w:spacing w:after="0" w:line="240" w:lineRule="auto"/>
        <w:rPr>
          <w:rFonts w:ascii="Lato" w:hAnsi="Lato"/>
          <w:sz w:val="16"/>
          <w:szCs w:val="16"/>
        </w:rPr>
      </w:pPr>
      <w:r w:rsidRPr="00582AF5">
        <w:rPr>
          <w:rFonts w:ascii="Lato" w:hAnsi="Lato"/>
          <w:sz w:val="16"/>
          <w:szCs w:val="16"/>
        </w:rPr>
        <w:t xml:space="preserve">Presseinformation und Bilder stehen unter </w:t>
      </w:r>
      <w:hyperlink r:id="rId12" w:history="1">
        <w:r w:rsidRPr="00582AF5">
          <w:rPr>
            <w:rStyle w:val="Hyperlink"/>
            <w:rFonts w:ascii="Lato" w:hAnsi="Lato"/>
            <w:color w:val="D20A32"/>
            <w:sz w:val="16"/>
            <w:szCs w:val="16"/>
          </w:rPr>
          <w:t>www.genboeckpr.de</w:t>
        </w:r>
      </w:hyperlink>
      <w:r w:rsidRPr="00582AF5">
        <w:rPr>
          <w:rFonts w:ascii="Lato" w:hAnsi="Lato"/>
          <w:sz w:val="16"/>
          <w:szCs w:val="16"/>
        </w:rPr>
        <w:t xml:space="preserve"> im Bereich Presseservice zum Download bereit. Für weitere Informationen stehen wir Ihnen gerne jederzeit zur Verfügung.</w:t>
      </w:r>
    </w:p>
    <w:sectPr w:rsidR="000950A4" w:rsidRPr="00582AF5" w:rsidSect="00BE4090">
      <w:headerReference w:type="default" r:id="rId13"/>
      <w:headerReference w:type="first" r:id="rId14"/>
      <w:footerReference w:type="first" r:id="rId1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r w:rsidRPr="00370404">
      <w:rPr>
        <w:rFonts w:ascii="MetaPlus" w:hAnsi="MetaPlus"/>
        <w:color w:val="C80000"/>
        <w:sz w:val="18"/>
        <w:szCs w:val="18"/>
      </w:rPr>
      <w:t>genböck pr + consult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D1DC1"/>
    <w:rsid w:val="000F2EA3"/>
    <w:rsid w:val="001368C2"/>
    <w:rsid w:val="001E22FD"/>
    <w:rsid w:val="00200C60"/>
    <w:rsid w:val="0026199E"/>
    <w:rsid w:val="002835B4"/>
    <w:rsid w:val="002C6BA8"/>
    <w:rsid w:val="002F484B"/>
    <w:rsid w:val="00303F2C"/>
    <w:rsid w:val="0031299B"/>
    <w:rsid w:val="00323508"/>
    <w:rsid w:val="00330574"/>
    <w:rsid w:val="003D4849"/>
    <w:rsid w:val="0040210A"/>
    <w:rsid w:val="004415C4"/>
    <w:rsid w:val="00457AA1"/>
    <w:rsid w:val="004C4D49"/>
    <w:rsid w:val="004F2883"/>
    <w:rsid w:val="005536F4"/>
    <w:rsid w:val="00582AF5"/>
    <w:rsid w:val="00645FD1"/>
    <w:rsid w:val="00672E63"/>
    <w:rsid w:val="00696895"/>
    <w:rsid w:val="00696D61"/>
    <w:rsid w:val="006C31E0"/>
    <w:rsid w:val="006C7F9D"/>
    <w:rsid w:val="008027F6"/>
    <w:rsid w:val="0080630B"/>
    <w:rsid w:val="00842129"/>
    <w:rsid w:val="00860DF8"/>
    <w:rsid w:val="0090353E"/>
    <w:rsid w:val="00965C30"/>
    <w:rsid w:val="00A53267"/>
    <w:rsid w:val="00A645C5"/>
    <w:rsid w:val="00AA08A9"/>
    <w:rsid w:val="00AD1D49"/>
    <w:rsid w:val="00B94E21"/>
    <w:rsid w:val="00BE4090"/>
    <w:rsid w:val="00C27494"/>
    <w:rsid w:val="00CE17AE"/>
    <w:rsid w:val="00D174B6"/>
    <w:rsid w:val="00D945F7"/>
    <w:rsid w:val="00DC4BCE"/>
    <w:rsid w:val="00DD0AD5"/>
    <w:rsid w:val="00DD7106"/>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7106"/>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echler@tiroler-oberlan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er-oberland.com/de/Ihr-Tiroler-Oberland/fuer-Familien-Kinder/Kaskn%C3%B6dl-Kumpls" TargetMode="External"/><Relationship Id="rId12" Type="http://schemas.openxmlformats.org/officeDocument/2006/relationships/hyperlink" Target="https://9zkml.r.sp1-brevo.net/mk/cl/f/sh/1t6Af4OiGsFzDqdv9HFL9QfiBtaJxl/Zd45fQTKTX9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nboeckpr.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ina.genboeck@genboeckpr.de" TargetMode="External"/><Relationship Id="rId4" Type="http://schemas.openxmlformats.org/officeDocument/2006/relationships/webSettings" Target="webSettings.xml"/><Relationship Id="rId9" Type="http://schemas.openxmlformats.org/officeDocument/2006/relationships/hyperlink" Target="https://9zkml.r.sp1-brevo.net/mk/cl/f/sh/1t6Af4OiGsDhYHdnBUljK8MZGmgdPR/nsvykHZMa_t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genböck pr + consult GmbH</dc:creator>
  <cp:keywords/>
  <dc:description/>
  <cp:lastModifiedBy>Julius Brettin</cp:lastModifiedBy>
  <cp:revision>2</cp:revision>
  <cp:lastPrinted>2025-09-12T08:27:00Z</cp:lastPrinted>
  <dcterms:created xsi:type="dcterms:W3CDTF">2025-10-20T10:57:00Z</dcterms:created>
  <dcterms:modified xsi:type="dcterms:W3CDTF">2025-10-20T10:57:00Z</dcterms:modified>
</cp:coreProperties>
</file>